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064A7" w14:textId="2E3E9564" w:rsidR="00AD5DAF" w:rsidRPr="00F42A5C" w:rsidRDefault="00C13CC5" w:rsidP="008906D7">
      <w:pPr>
        <w:jc w:val="center"/>
        <w:rPr>
          <w:rFonts w:ascii="Times New Roman" w:hAnsi="Times New Roman" w:cs="Times New Roman"/>
          <w:b/>
          <w:bCs/>
          <w:sz w:val="32"/>
          <w:szCs w:val="32"/>
          <w:lang w:val="en-GB"/>
        </w:rPr>
      </w:pPr>
      <w:r>
        <w:rPr>
          <w:rFonts w:ascii="Times New Roman" w:hAnsi="Times New Roman" w:cs="Times New Roman"/>
          <w:b/>
          <w:bCs/>
          <w:sz w:val="32"/>
          <w:szCs w:val="32"/>
          <w:lang w:val="en-GB"/>
        </w:rPr>
        <w:t xml:space="preserve">15 </w:t>
      </w:r>
      <w:r w:rsidR="00B77103" w:rsidRPr="00F42A5C">
        <w:rPr>
          <w:rFonts w:ascii="Times New Roman" w:hAnsi="Times New Roman" w:cs="Times New Roman"/>
          <w:b/>
          <w:bCs/>
          <w:sz w:val="32"/>
          <w:szCs w:val="32"/>
          <w:lang w:val="en-GB"/>
        </w:rPr>
        <w:t>M</w:t>
      </w:r>
      <w:r w:rsidR="00EB2C9E" w:rsidRPr="00F42A5C">
        <w:rPr>
          <w:rFonts w:ascii="Times New Roman" w:hAnsi="Times New Roman" w:cs="Times New Roman"/>
          <w:b/>
          <w:bCs/>
          <w:sz w:val="32"/>
          <w:szCs w:val="32"/>
          <w:lang w:val="en-GB"/>
        </w:rPr>
        <w:t>AY</w:t>
      </w:r>
      <w:r w:rsidR="008906D7" w:rsidRPr="00F42A5C">
        <w:rPr>
          <w:rFonts w:ascii="Times New Roman" w:hAnsi="Times New Roman" w:cs="Times New Roman"/>
          <w:b/>
          <w:bCs/>
          <w:sz w:val="32"/>
          <w:szCs w:val="32"/>
          <w:lang w:val="en-GB"/>
        </w:rPr>
        <w:t xml:space="preserve"> 2023 </w:t>
      </w:r>
      <w:r>
        <w:rPr>
          <w:rFonts w:ascii="Times New Roman" w:hAnsi="Times New Roman" w:cs="Times New Roman"/>
          <w:b/>
          <w:bCs/>
          <w:sz w:val="32"/>
          <w:szCs w:val="32"/>
          <w:lang w:val="en-GB"/>
        </w:rPr>
        <w:t>16</w:t>
      </w:r>
      <w:r w:rsidR="008906D7" w:rsidRPr="00F42A5C">
        <w:rPr>
          <w:rFonts w:ascii="Times New Roman" w:hAnsi="Times New Roman" w:cs="Times New Roman"/>
          <w:b/>
          <w:bCs/>
          <w:sz w:val="32"/>
          <w:szCs w:val="32"/>
          <w:lang w:val="en-GB"/>
        </w:rPr>
        <w:t>:30-</w:t>
      </w:r>
      <w:r>
        <w:rPr>
          <w:rFonts w:ascii="Times New Roman" w:hAnsi="Times New Roman" w:cs="Times New Roman"/>
          <w:b/>
          <w:bCs/>
          <w:sz w:val="32"/>
          <w:szCs w:val="32"/>
          <w:lang w:val="en-GB"/>
        </w:rPr>
        <w:t>18.00</w:t>
      </w:r>
      <w:r w:rsidR="006E5843" w:rsidRPr="00F42A5C">
        <w:rPr>
          <w:rFonts w:ascii="Times New Roman" w:hAnsi="Times New Roman" w:cs="Times New Roman"/>
          <w:b/>
          <w:bCs/>
          <w:sz w:val="32"/>
          <w:szCs w:val="32"/>
          <w:lang w:val="en-GB"/>
        </w:rPr>
        <w:t xml:space="preserve"> PM </w:t>
      </w:r>
      <w:r w:rsidR="008906D7" w:rsidRPr="00F42A5C">
        <w:rPr>
          <w:rFonts w:ascii="Times New Roman" w:hAnsi="Times New Roman" w:cs="Times New Roman"/>
          <w:b/>
          <w:bCs/>
          <w:sz w:val="32"/>
          <w:szCs w:val="32"/>
          <w:lang w:val="en-GB"/>
        </w:rPr>
        <w:t>CET</w:t>
      </w:r>
      <w:r w:rsidR="006E5843" w:rsidRPr="00F42A5C">
        <w:rPr>
          <w:rFonts w:ascii="Times New Roman" w:hAnsi="Times New Roman" w:cs="Times New Roman"/>
          <w:b/>
          <w:bCs/>
          <w:sz w:val="32"/>
          <w:szCs w:val="32"/>
          <w:lang w:val="en-GB"/>
        </w:rPr>
        <w:t xml:space="preserve"> (7:30-9</w:t>
      </w:r>
      <w:r>
        <w:rPr>
          <w:rFonts w:ascii="Times New Roman" w:hAnsi="Times New Roman" w:cs="Times New Roman"/>
          <w:b/>
          <w:bCs/>
          <w:sz w:val="32"/>
          <w:szCs w:val="32"/>
          <w:lang w:val="en-GB"/>
        </w:rPr>
        <w:t>.00</w:t>
      </w:r>
      <w:r w:rsidR="006E5843" w:rsidRPr="00F42A5C">
        <w:rPr>
          <w:rFonts w:ascii="Times New Roman" w:hAnsi="Times New Roman" w:cs="Times New Roman"/>
          <w:b/>
          <w:bCs/>
          <w:sz w:val="32"/>
          <w:szCs w:val="32"/>
          <w:lang w:val="en-GB"/>
        </w:rPr>
        <w:t xml:space="preserve"> AM</w:t>
      </w:r>
      <w:r w:rsidR="00464B41" w:rsidRPr="00F42A5C">
        <w:rPr>
          <w:rFonts w:ascii="Times New Roman" w:hAnsi="Times New Roman" w:cs="Times New Roman"/>
          <w:b/>
          <w:bCs/>
          <w:sz w:val="32"/>
          <w:szCs w:val="32"/>
          <w:lang w:val="en-GB"/>
        </w:rPr>
        <w:t xml:space="preserve"> PST)</w:t>
      </w:r>
    </w:p>
    <w:p w14:paraId="71706314" w14:textId="77777777" w:rsidR="00C13CC5" w:rsidRDefault="008906D7" w:rsidP="008906D7">
      <w:pPr>
        <w:jc w:val="center"/>
        <w:rPr>
          <w:rFonts w:ascii="Times New Roman" w:hAnsi="Times New Roman" w:cs="Times New Roman"/>
          <w:b/>
          <w:bCs/>
          <w:sz w:val="32"/>
          <w:szCs w:val="32"/>
          <w:lang w:val="en-GB"/>
        </w:rPr>
      </w:pPr>
      <w:r w:rsidRPr="00F42A5C">
        <w:rPr>
          <w:rFonts w:ascii="Times New Roman" w:hAnsi="Times New Roman" w:cs="Times New Roman"/>
          <w:b/>
          <w:bCs/>
          <w:sz w:val="32"/>
          <w:szCs w:val="32"/>
          <w:lang w:val="en-GB"/>
        </w:rPr>
        <w:t xml:space="preserve">ONLINE SESSION – </w:t>
      </w:r>
    </w:p>
    <w:p w14:paraId="774CD69F" w14:textId="3978FC36" w:rsidR="008906D7" w:rsidRPr="00F42A5C" w:rsidRDefault="008906D7" w:rsidP="008906D7">
      <w:pPr>
        <w:jc w:val="center"/>
        <w:rPr>
          <w:rFonts w:ascii="Times New Roman" w:hAnsi="Times New Roman" w:cs="Times New Roman"/>
          <w:b/>
          <w:bCs/>
          <w:sz w:val="32"/>
          <w:szCs w:val="32"/>
          <w:lang w:val="en-GB"/>
        </w:rPr>
      </w:pPr>
      <w:r w:rsidRPr="005D6B71">
        <w:rPr>
          <w:rFonts w:ascii="Times New Roman" w:hAnsi="Times New Roman" w:cs="Times New Roman"/>
          <w:b/>
          <w:bCs/>
          <w:color w:val="70AD47" w:themeColor="accent6"/>
          <w:sz w:val="32"/>
          <w:szCs w:val="32"/>
          <w:lang w:val="en-GB"/>
        </w:rPr>
        <w:t>GREEN</w:t>
      </w:r>
      <w:r w:rsidRPr="00F42A5C">
        <w:rPr>
          <w:rFonts w:ascii="Times New Roman" w:hAnsi="Times New Roman" w:cs="Times New Roman"/>
          <w:b/>
          <w:bCs/>
          <w:sz w:val="32"/>
          <w:szCs w:val="32"/>
          <w:lang w:val="en-GB"/>
        </w:rPr>
        <w:t>LIGHTING ADMINISTRATIVE PROSECUTION</w:t>
      </w:r>
    </w:p>
    <w:p w14:paraId="274D2DB6" w14:textId="4D9301AC" w:rsidR="00FF661B" w:rsidRPr="00F42A5C" w:rsidRDefault="00FF661B" w:rsidP="00FF661B">
      <w:pPr>
        <w:jc w:val="both"/>
        <w:rPr>
          <w:rFonts w:ascii="Times New Roman" w:hAnsi="Times New Roman" w:cs="Times New Roman"/>
          <w:lang w:val="en-GB"/>
        </w:rPr>
      </w:pPr>
      <w:r w:rsidRPr="00F42A5C">
        <w:rPr>
          <w:rFonts w:ascii="Times New Roman" w:hAnsi="Times New Roman" w:cs="Times New Roman"/>
          <w:lang w:val="en-GB"/>
        </w:rPr>
        <w:t>Dear interested participants,</w:t>
      </w:r>
    </w:p>
    <w:p w14:paraId="1BB4153A" w14:textId="669F2191" w:rsidR="00FF661B" w:rsidRPr="00F42A5C" w:rsidRDefault="00FF661B" w:rsidP="00FF661B">
      <w:pPr>
        <w:jc w:val="both"/>
        <w:rPr>
          <w:rFonts w:ascii="Times New Roman" w:hAnsi="Times New Roman" w:cs="Times New Roman"/>
          <w:lang w:val="en-GB"/>
        </w:rPr>
      </w:pPr>
    </w:p>
    <w:p w14:paraId="16543DFB" w14:textId="2DD9EA6E" w:rsidR="00733243" w:rsidRPr="00F42A5C" w:rsidRDefault="00000000" w:rsidP="00FF661B">
      <w:pPr>
        <w:jc w:val="both"/>
        <w:rPr>
          <w:rFonts w:ascii="Times New Roman" w:hAnsi="Times New Roman" w:cs="Times New Roman"/>
          <w:lang w:val="en-GB"/>
        </w:rPr>
      </w:pPr>
      <w:hyperlink r:id="rId7" w:history="1">
        <w:r w:rsidR="00FF661B" w:rsidRPr="00087FFB">
          <w:rPr>
            <w:rStyle w:val="Hyperlink"/>
            <w:rFonts w:ascii="Times New Roman" w:hAnsi="Times New Roman" w:cs="Times New Roman"/>
            <w:lang w:val="en-GB"/>
          </w:rPr>
          <w:t>JMN EULEN</w:t>
        </w:r>
      </w:hyperlink>
      <w:r w:rsidR="00FF661B" w:rsidRPr="00F42A5C">
        <w:rPr>
          <w:rFonts w:ascii="Times New Roman" w:hAnsi="Times New Roman" w:cs="Times New Roman"/>
          <w:lang w:val="en-GB"/>
        </w:rPr>
        <w:t xml:space="preserve"> is </w:t>
      </w:r>
      <w:r w:rsidR="00C13CC5">
        <w:rPr>
          <w:rFonts w:ascii="Times New Roman" w:hAnsi="Times New Roman" w:cs="Times New Roman"/>
          <w:lang w:val="en-GB"/>
        </w:rPr>
        <w:t>organising</w:t>
      </w:r>
      <w:r w:rsidR="00FF661B" w:rsidRPr="00F42A5C">
        <w:rPr>
          <w:rFonts w:ascii="Times New Roman" w:hAnsi="Times New Roman" w:cs="Times New Roman"/>
          <w:lang w:val="en-GB"/>
        </w:rPr>
        <w:t xml:space="preserve"> an online session to discuss the draft article from </w:t>
      </w:r>
      <w:r w:rsidR="00C13CC5">
        <w:rPr>
          <w:rFonts w:ascii="Times New Roman" w:hAnsi="Times New Roman" w:cs="Times New Roman"/>
          <w:lang w:val="en-GB"/>
        </w:rPr>
        <w:t xml:space="preserve">prof. </w:t>
      </w:r>
      <w:r w:rsidR="00FF661B" w:rsidRPr="00F42A5C">
        <w:rPr>
          <w:rFonts w:ascii="Times New Roman" w:hAnsi="Times New Roman" w:cs="Times New Roman"/>
          <w:lang w:val="en-GB"/>
        </w:rPr>
        <w:t xml:space="preserve">Michael </w:t>
      </w:r>
      <w:proofErr w:type="spellStart"/>
      <w:r w:rsidR="00FF661B" w:rsidRPr="00F42A5C">
        <w:rPr>
          <w:rFonts w:ascii="Times New Roman" w:hAnsi="Times New Roman" w:cs="Times New Roman"/>
          <w:lang w:val="en-GB"/>
        </w:rPr>
        <w:t>Asimow</w:t>
      </w:r>
      <w:proofErr w:type="spellEnd"/>
      <w:r w:rsidR="00FF661B" w:rsidRPr="00F42A5C">
        <w:rPr>
          <w:rFonts w:ascii="Times New Roman" w:hAnsi="Times New Roman" w:cs="Times New Roman"/>
          <w:lang w:val="en-GB"/>
        </w:rPr>
        <w:t xml:space="preserve"> on ‘Greenlighting Administrative Prosecution</w:t>
      </w:r>
      <w:r w:rsidR="00C13CC5">
        <w:rPr>
          <w:rFonts w:ascii="Times New Roman" w:hAnsi="Times New Roman" w:cs="Times New Roman"/>
          <w:lang w:val="en-GB"/>
        </w:rPr>
        <w:t xml:space="preserve"> in the US</w:t>
      </w:r>
      <w:r w:rsidR="00FF661B" w:rsidRPr="00F42A5C">
        <w:rPr>
          <w:rFonts w:ascii="Times New Roman" w:hAnsi="Times New Roman" w:cs="Times New Roman"/>
          <w:lang w:val="en-GB"/>
        </w:rPr>
        <w:t xml:space="preserve">’. </w:t>
      </w:r>
      <w:r w:rsidR="00733243" w:rsidRPr="00F42A5C">
        <w:rPr>
          <w:rFonts w:ascii="Times New Roman" w:hAnsi="Times New Roman" w:cs="Times New Roman"/>
          <w:lang w:val="en-GB"/>
        </w:rPr>
        <w:t xml:space="preserve"> The event will be held in an online format on </w:t>
      </w:r>
      <w:r w:rsidR="00C13CC5">
        <w:rPr>
          <w:rFonts w:ascii="Times New Roman" w:hAnsi="Times New Roman" w:cs="Times New Roman"/>
          <w:lang w:val="en-GB"/>
        </w:rPr>
        <w:t xml:space="preserve">Monday </w:t>
      </w:r>
      <w:r w:rsidR="00827963" w:rsidRPr="00F42A5C">
        <w:rPr>
          <w:rFonts w:ascii="Times New Roman" w:hAnsi="Times New Roman" w:cs="Times New Roman"/>
          <w:lang w:val="en-GB"/>
        </w:rPr>
        <w:t>15</w:t>
      </w:r>
      <w:r w:rsidR="00733243" w:rsidRPr="00F42A5C">
        <w:rPr>
          <w:rFonts w:ascii="Times New Roman" w:hAnsi="Times New Roman" w:cs="Times New Roman"/>
          <w:lang w:val="en-GB"/>
        </w:rPr>
        <w:t xml:space="preserve"> May </w:t>
      </w:r>
      <w:r w:rsidR="00C13CC5">
        <w:rPr>
          <w:rFonts w:ascii="Times New Roman" w:hAnsi="Times New Roman" w:cs="Times New Roman"/>
          <w:lang w:val="en-GB"/>
        </w:rPr>
        <w:t xml:space="preserve">2023, </w:t>
      </w:r>
      <w:r w:rsidR="00733243" w:rsidRPr="00F42A5C">
        <w:rPr>
          <w:rFonts w:ascii="Times New Roman" w:hAnsi="Times New Roman" w:cs="Times New Roman"/>
          <w:lang w:val="en-GB"/>
        </w:rPr>
        <w:t xml:space="preserve">from </w:t>
      </w:r>
      <w:r w:rsidR="00827963" w:rsidRPr="00F42A5C">
        <w:rPr>
          <w:rFonts w:ascii="Times New Roman" w:hAnsi="Times New Roman" w:cs="Times New Roman"/>
          <w:lang w:val="en-GB"/>
        </w:rPr>
        <w:t>16.30</w:t>
      </w:r>
      <w:r w:rsidR="00733243" w:rsidRPr="00F42A5C">
        <w:rPr>
          <w:rFonts w:ascii="Times New Roman" w:hAnsi="Times New Roman" w:cs="Times New Roman"/>
          <w:lang w:val="en-GB"/>
        </w:rPr>
        <w:t xml:space="preserve"> to </w:t>
      </w:r>
      <w:r w:rsidR="00827963" w:rsidRPr="00F42A5C">
        <w:rPr>
          <w:rFonts w:ascii="Times New Roman" w:hAnsi="Times New Roman" w:cs="Times New Roman"/>
          <w:lang w:val="en-GB"/>
        </w:rPr>
        <w:t>18</w:t>
      </w:r>
      <w:r w:rsidR="00C13CC5">
        <w:rPr>
          <w:rFonts w:ascii="Times New Roman" w:hAnsi="Times New Roman" w:cs="Times New Roman"/>
          <w:lang w:val="en-GB"/>
        </w:rPr>
        <w:t>.00</w:t>
      </w:r>
      <w:r w:rsidR="00827963" w:rsidRPr="00F42A5C">
        <w:rPr>
          <w:rFonts w:ascii="Times New Roman" w:hAnsi="Times New Roman" w:cs="Times New Roman"/>
          <w:lang w:val="en-GB"/>
        </w:rPr>
        <w:t xml:space="preserve"> </w:t>
      </w:r>
      <w:r w:rsidR="00733243" w:rsidRPr="00F42A5C">
        <w:rPr>
          <w:rFonts w:ascii="Times New Roman" w:hAnsi="Times New Roman" w:cs="Times New Roman"/>
          <w:lang w:val="en-GB"/>
        </w:rPr>
        <w:t>C</w:t>
      </w:r>
      <w:r w:rsidR="00C13CC5">
        <w:rPr>
          <w:rFonts w:ascii="Times New Roman" w:hAnsi="Times New Roman" w:cs="Times New Roman"/>
          <w:lang w:val="en-GB"/>
        </w:rPr>
        <w:t>ET (Central European time)</w:t>
      </w:r>
      <w:r w:rsidR="006E5843" w:rsidRPr="00F42A5C">
        <w:rPr>
          <w:rFonts w:ascii="Times New Roman" w:hAnsi="Times New Roman" w:cs="Times New Roman"/>
          <w:lang w:val="en-GB"/>
        </w:rPr>
        <w:t xml:space="preserve"> (</w:t>
      </w:r>
      <w:r w:rsidR="00464B41" w:rsidRPr="00F42A5C">
        <w:rPr>
          <w:rFonts w:ascii="Times New Roman" w:hAnsi="Times New Roman" w:cs="Times New Roman"/>
          <w:lang w:val="en-GB"/>
        </w:rPr>
        <w:t>7:30-9</w:t>
      </w:r>
      <w:r w:rsidR="00C13CC5">
        <w:rPr>
          <w:rFonts w:ascii="Times New Roman" w:hAnsi="Times New Roman" w:cs="Times New Roman"/>
          <w:lang w:val="en-GB"/>
        </w:rPr>
        <w:t xml:space="preserve">.00 </w:t>
      </w:r>
      <w:r w:rsidR="00464B41" w:rsidRPr="00F42A5C">
        <w:rPr>
          <w:rFonts w:ascii="Times New Roman" w:hAnsi="Times New Roman" w:cs="Times New Roman"/>
          <w:lang w:val="en-GB"/>
        </w:rPr>
        <w:t>AM PST</w:t>
      </w:r>
      <w:r w:rsidR="00C13CC5">
        <w:rPr>
          <w:rFonts w:ascii="Times New Roman" w:hAnsi="Times New Roman" w:cs="Times New Roman"/>
          <w:lang w:val="en-GB"/>
        </w:rPr>
        <w:t xml:space="preserve"> (US Pacific time zone)</w:t>
      </w:r>
      <w:r w:rsidR="00464B41" w:rsidRPr="00F42A5C">
        <w:rPr>
          <w:rFonts w:ascii="Times New Roman" w:hAnsi="Times New Roman" w:cs="Times New Roman"/>
          <w:lang w:val="en-GB"/>
        </w:rPr>
        <w:t>).</w:t>
      </w:r>
    </w:p>
    <w:p w14:paraId="590EDF25" w14:textId="5EED6AC5" w:rsidR="00FA6DA3" w:rsidRPr="00F42A5C" w:rsidRDefault="00FA6DA3" w:rsidP="00FF661B">
      <w:pPr>
        <w:jc w:val="both"/>
        <w:rPr>
          <w:rFonts w:ascii="Times New Roman" w:hAnsi="Times New Roman" w:cs="Times New Roman"/>
          <w:lang w:val="en-GB"/>
        </w:rPr>
      </w:pPr>
      <w:r w:rsidRPr="00F42A5C">
        <w:rPr>
          <w:rFonts w:ascii="Times New Roman" w:hAnsi="Times New Roman" w:cs="Times New Roman"/>
          <w:lang w:val="en-GB"/>
        </w:rPr>
        <w:t xml:space="preserve">Please register via </w:t>
      </w:r>
      <w:r w:rsidR="00C13CC5">
        <w:rPr>
          <w:rFonts w:ascii="Times New Roman" w:hAnsi="Times New Roman" w:cs="Times New Roman"/>
          <w:lang w:val="en-GB"/>
        </w:rPr>
        <w:t xml:space="preserve">sending an email to </w:t>
      </w:r>
      <w:hyperlink r:id="rId8" w:history="1">
        <w:r w:rsidR="00C13CC5" w:rsidRPr="00C13CC5">
          <w:rPr>
            <w:rStyle w:val="Hyperlink"/>
            <w:rFonts w:ascii="Times New Roman" w:hAnsi="Times New Roman" w:cs="Times New Roman"/>
            <w:lang w:val="en-GB"/>
          </w:rPr>
          <w:t>eulen@uu.nl</w:t>
        </w:r>
      </w:hyperlink>
      <w:r w:rsidR="00C13CC5">
        <w:rPr>
          <w:rFonts w:ascii="Times New Roman" w:hAnsi="Times New Roman" w:cs="Times New Roman"/>
          <w:lang w:val="en-GB"/>
        </w:rPr>
        <w:t xml:space="preserve"> . Only then, you can get the link to the online venue. </w:t>
      </w:r>
    </w:p>
    <w:p w14:paraId="230AD220" w14:textId="29A446C1" w:rsidR="00D35560" w:rsidRPr="00F42A5C" w:rsidRDefault="00D8254E" w:rsidP="00FF661B">
      <w:pPr>
        <w:jc w:val="both"/>
        <w:rPr>
          <w:rFonts w:ascii="Times New Roman" w:hAnsi="Times New Roman" w:cs="Times New Roman"/>
          <w:lang w:val="en-GB"/>
        </w:rPr>
      </w:pPr>
      <w:r w:rsidRPr="00F42A5C">
        <w:rPr>
          <w:rFonts w:ascii="Times New Roman" w:hAnsi="Times New Roman" w:cs="Times New Roman"/>
          <w:lang w:val="en-GB"/>
        </w:rPr>
        <w:t xml:space="preserve">The topic concerns administrative decision-making and in particular the </w:t>
      </w:r>
      <w:r w:rsidR="00BB3DE6" w:rsidRPr="00F42A5C">
        <w:rPr>
          <w:rFonts w:ascii="Times New Roman" w:hAnsi="Times New Roman" w:cs="Times New Roman"/>
          <w:lang w:val="en-GB"/>
        </w:rPr>
        <w:t xml:space="preserve">administrative decision of whether or not to charge a target with a violation of the law. </w:t>
      </w:r>
      <w:r w:rsidR="00D35560" w:rsidRPr="00F42A5C">
        <w:rPr>
          <w:rFonts w:ascii="Times New Roman" w:hAnsi="Times New Roman" w:cs="Times New Roman"/>
          <w:lang w:val="en-GB"/>
        </w:rPr>
        <w:t>This online session</w:t>
      </w:r>
      <w:r w:rsidR="004621FE" w:rsidRPr="00F42A5C">
        <w:rPr>
          <w:rFonts w:ascii="Times New Roman" w:hAnsi="Times New Roman" w:cs="Times New Roman"/>
          <w:lang w:val="en-GB"/>
        </w:rPr>
        <w:t xml:space="preserve"> brings together the US-based views of the author </w:t>
      </w:r>
      <w:r w:rsidR="00A26C2F">
        <w:rPr>
          <w:rFonts w:ascii="Times New Roman" w:hAnsi="Times New Roman" w:cs="Times New Roman"/>
          <w:lang w:val="en-GB"/>
        </w:rPr>
        <w:t xml:space="preserve">Prof. </w:t>
      </w:r>
      <w:hyperlink r:id="rId9" w:history="1">
        <w:r w:rsidR="004621FE" w:rsidRPr="00A26C2F">
          <w:rPr>
            <w:rStyle w:val="Hyperlink"/>
            <w:rFonts w:ascii="Times New Roman" w:hAnsi="Times New Roman" w:cs="Times New Roman"/>
            <w:lang w:val="en-GB"/>
          </w:rPr>
          <w:t xml:space="preserve">Michael </w:t>
        </w:r>
        <w:proofErr w:type="spellStart"/>
        <w:r w:rsidR="004621FE" w:rsidRPr="00A26C2F">
          <w:rPr>
            <w:rStyle w:val="Hyperlink"/>
            <w:rFonts w:ascii="Times New Roman" w:hAnsi="Times New Roman" w:cs="Times New Roman"/>
            <w:lang w:val="en-GB"/>
          </w:rPr>
          <w:t>Asimow</w:t>
        </w:r>
        <w:proofErr w:type="spellEnd"/>
      </w:hyperlink>
      <w:r w:rsidR="004621FE" w:rsidRPr="00F42A5C">
        <w:rPr>
          <w:rFonts w:ascii="Times New Roman" w:hAnsi="Times New Roman" w:cs="Times New Roman"/>
          <w:lang w:val="en-GB"/>
        </w:rPr>
        <w:t xml:space="preserve"> (University of Santa Clara) alongside the European perspectives</w:t>
      </w:r>
      <w:r w:rsidR="00840A47" w:rsidRPr="00F42A5C">
        <w:rPr>
          <w:rFonts w:ascii="Times New Roman" w:hAnsi="Times New Roman" w:cs="Times New Roman"/>
          <w:lang w:val="en-GB"/>
        </w:rPr>
        <w:t xml:space="preserve"> on the issues raised.</w:t>
      </w:r>
    </w:p>
    <w:p w14:paraId="7EEA5424" w14:textId="5525E048" w:rsidR="00827963" w:rsidRPr="00F42A5C" w:rsidRDefault="00A26C2F" w:rsidP="00FF661B">
      <w:pPr>
        <w:jc w:val="both"/>
        <w:rPr>
          <w:rFonts w:ascii="Times New Roman" w:hAnsi="Times New Roman" w:cs="Times New Roman"/>
          <w:lang w:val="en-GB"/>
        </w:rPr>
      </w:pPr>
      <w:hyperlink r:id="rId10" w:history="1">
        <w:r w:rsidR="00827963" w:rsidRPr="00A26C2F">
          <w:rPr>
            <w:rStyle w:val="Hyperlink"/>
            <w:rFonts w:ascii="Times New Roman" w:hAnsi="Times New Roman" w:cs="Times New Roman"/>
            <w:lang w:val="en-GB"/>
          </w:rPr>
          <w:t>Prof. Paul Craig</w:t>
        </w:r>
      </w:hyperlink>
      <w:r w:rsidR="00A14E2B" w:rsidRPr="00F42A5C">
        <w:rPr>
          <w:rFonts w:ascii="Times New Roman" w:hAnsi="Times New Roman" w:cs="Times New Roman"/>
          <w:lang w:val="en-GB"/>
        </w:rPr>
        <w:t xml:space="preserve"> (University of Oxford)</w:t>
      </w:r>
      <w:r w:rsidR="00827963" w:rsidRPr="00F42A5C">
        <w:rPr>
          <w:rFonts w:ascii="Times New Roman" w:hAnsi="Times New Roman" w:cs="Times New Roman"/>
          <w:lang w:val="en-GB"/>
        </w:rPr>
        <w:t xml:space="preserve"> and </w:t>
      </w:r>
      <w:hyperlink r:id="rId11" w:history="1">
        <w:r w:rsidRPr="00A26C2F">
          <w:rPr>
            <w:rStyle w:val="Hyperlink"/>
            <w:rFonts w:ascii="Times New Roman" w:hAnsi="Times New Roman" w:cs="Times New Roman"/>
            <w:lang w:val="en-GB"/>
          </w:rPr>
          <w:t xml:space="preserve">Mr. </w:t>
        </w:r>
        <w:proofErr w:type="spellStart"/>
        <w:r w:rsidR="00827963" w:rsidRPr="00A26C2F">
          <w:rPr>
            <w:rStyle w:val="Hyperlink"/>
            <w:rFonts w:ascii="Times New Roman" w:hAnsi="Times New Roman" w:cs="Times New Roman"/>
            <w:lang w:val="en-GB"/>
          </w:rPr>
          <w:t>Aart</w:t>
        </w:r>
        <w:proofErr w:type="spellEnd"/>
        <w:r w:rsidR="00827963" w:rsidRPr="00A26C2F">
          <w:rPr>
            <w:rStyle w:val="Hyperlink"/>
            <w:rFonts w:ascii="Times New Roman" w:hAnsi="Times New Roman" w:cs="Times New Roman"/>
            <w:lang w:val="en-GB"/>
          </w:rPr>
          <w:t xml:space="preserve"> De Vries</w:t>
        </w:r>
      </w:hyperlink>
      <w:r w:rsidR="00007593" w:rsidRPr="00F42A5C">
        <w:rPr>
          <w:rFonts w:ascii="Times New Roman" w:hAnsi="Times New Roman" w:cs="Times New Roman"/>
          <w:lang w:val="en-GB"/>
        </w:rPr>
        <w:t xml:space="preserve"> (Utrecht University)</w:t>
      </w:r>
      <w:r w:rsidR="00827963" w:rsidRPr="00F42A5C">
        <w:rPr>
          <w:rFonts w:ascii="Times New Roman" w:hAnsi="Times New Roman" w:cs="Times New Roman"/>
          <w:lang w:val="en-GB"/>
        </w:rPr>
        <w:t xml:space="preserve"> will act as discussants</w:t>
      </w:r>
      <w:r>
        <w:rPr>
          <w:rFonts w:ascii="Times New Roman" w:hAnsi="Times New Roman" w:cs="Times New Roman"/>
          <w:lang w:val="en-GB"/>
        </w:rPr>
        <w:t xml:space="preserve">. </w:t>
      </w:r>
      <w:proofErr w:type="spellStart"/>
      <w:r>
        <w:rPr>
          <w:rFonts w:ascii="Times New Roman" w:hAnsi="Times New Roman" w:cs="Times New Roman"/>
          <w:lang w:val="en-GB"/>
        </w:rPr>
        <w:t>Dr.</w:t>
      </w:r>
      <w:proofErr w:type="spellEnd"/>
      <w:r>
        <w:rPr>
          <w:rFonts w:ascii="Times New Roman" w:hAnsi="Times New Roman" w:cs="Times New Roman"/>
          <w:lang w:val="en-GB"/>
        </w:rPr>
        <w:t xml:space="preserve"> </w:t>
      </w:r>
      <w:hyperlink r:id="rId12" w:history="1">
        <w:r w:rsidRPr="00A26C2F">
          <w:rPr>
            <w:rStyle w:val="Hyperlink"/>
            <w:rFonts w:ascii="Times New Roman" w:hAnsi="Times New Roman" w:cs="Times New Roman"/>
            <w:lang w:val="en-GB"/>
          </w:rPr>
          <w:t>Mira Scholten</w:t>
        </w:r>
      </w:hyperlink>
      <w:r w:rsidRPr="00F42A5C">
        <w:rPr>
          <w:rFonts w:ascii="Times New Roman" w:hAnsi="Times New Roman" w:cs="Times New Roman"/>
          <w:lang w:val="en-GB"/>
        </w:rPr>
        <w:t xml:space="preserve"> (Utrecht University) will act as chair.</w:t>
      </w:r>
    </w:p>
    <w:p w14:paraId="397C1C9B" w14:textId="07FAF064" w:rsidR="00733243" w:rsidRPr="00F42A5C" w:rsidRDefault="00733243" w:rsidP="00FF661B">
      <w:pPr>
        <w:jc w:val="both"/>
        <w:rPr>
          <w:rFonts w:ascii="Times New Roman" w:hAnsi="Times New Roman" w:cs="Times New Roman"/>
          <w:b/>
          <w:bCs/>
          <w:u w:val="single"/>
          <w:lang w:val="en-GB"/>
        </w:rPr>
      </w:pPr>
      <w:r w:rsidRPr="00F42A5C">
        <w:rPr>
          <w:rFonts w:ascii="Times New Roman" w:hAnsi="Times New Roman" w:cs="Times New Roman"/>
          <w:b/>
          <w:bCs/>
          <w:u w:val="single"/>
          <w:lang w:val="en-GB"/>
        </w:rPr>
        <w:t>About the Topic</w:t>
      </w:r>
    </w:p>
    <w:p w14:paraId="40E4F023" w14:textId="6923EF5C" w:rsidR="00733243" w:rsidRPr="00F42A5C" w:rsidRDefault="00733243" w:rsidP="00FF661B">
      <w:pPr>
        <w:jc w:val="both"/>
        <w:rPr>
          <w:rFonts w:ascii="Times New Roman" w:hAnsi="Times New Roman" w:cs="Times New Roman"/>
          <w:lang w:val="en-GB"/>
        </w:rPr>
      </w:pPr>
      <w:r w:rsidRPr="00F42A5C">
        <w:rPr>
          <w:rFonts w:ascii="Times New Roman" w:hAnsi="Times New Roman" w:cs="Times New Roman"/>
          <w:lang w:val="en-GB"/>
        </w:rPr>
        <w:t>“Greenlighting” is the process whereby the heads of a combined-function federal regulatory agency determine whether to accept the staff’s decision to charge or not charge a target with a violation of law.  The charging decision is often the most consequential decision point in a regulatory prosecution and typically sets off a settlement negotiation.  Yet the charging decision is unchecked by legislative, execution or judicial mechanisms.  Greenlighting is an important accountability tool with respect to the staff’s prosecutorial discretion.  It is often used to correct misalignment between the priorities of the agency heads and their staff.  Yet greenlighting is controversial because of concern about confirmation bias; having approved a prosecution, the agency heads may be unable to render an unbiased decision when the case returns to them for the final adjudicatory decision.</w:t>
      </w:r>
    </w:p>
    <w:p w14:paraId="17DC2A56" w14:textId="640D3324" w:rsidR="00733243" w:rsidRPr="00F42A5C" w:rsidRDefault="00733243" w:rsidP="00FF661B">
      <w:pPr>
        <w:jc w:val="both"/>
        <w:rPr>
          <w:rFonts w:ascii="Times New Roman" w:hAnsi="Times New Roman" w:cs="Times New Roman"/>
          <w:lang w:val="en-GB"/>
        </w:rPr>
      </w:pPr>
      <w:r w:rsidRPr="00F42A5C">
        <w:rPr>
          <w:rFonts w:ascii="Times New Roman" w:hAnsi="Times New Roman" w:cs="Times New Roman"/>
          <w:lang w:val="en-GB"/>
        </w:rPr>
        <w:t>The online session will shed some further light on this exciting and innovative regulatory topic.</w:t>
      </w:r>
    </w:p>
    <w:p w14:paraId="2F240975" w14:textId="1E959100" w:rsidR="00733243" w:rsidRPr="00F42A5C" w:rsidRDefault="00733243" w:rsidP="00FF661B">
      <w:pPr>
        <w:jc w:val="both"/>
        <w:rPr>
          <w:rFonts w:ascii="Times New Roman" w:hAnsi="Times New Roman" w:cs="Times New Roman"/>
          <w:b/>
          <w:bCs/>
          <w:u w:val="single"/>
          <w:lang w:val="en-GB"/>
        </w:rPr>
      </w:pPr>
      <w:r w:rsidRPr="00F42A5C">
        <w:rPr>
          <w:rFonts w:ascii="Times New Roman" w:hAnsi="Times New Roman" w:cs="Times New Roman"/>
          <w:b/>
          <w:bCs/>
          <w:u w:val="single"/>
          <w:lang w:val="en-GB"/>
        </w:rPr>
        <w:t>About the Author</w:t>
      </w:r>
    </w:p>
    <w:p w14:paraId="01D7AD2B" w14:textId="38DA70BE" w:rsidR="00FF661B" w:rsidRPr="00F42A5C" w:rsidRDefault="00FF661B" w:rsidP="00FF661B">
      <w:pPr>
        <w:jc w:val="both"/>
        <w:rPr>
          <w:rFonts w:ascii="Times New Roman" w:hAnsi="Times New Roman" w:cs="Times New Roman"/>
          <w:lang w:val="en-GB"/>
        </w:rPr>
      </w:pPr>
      <w:r w:rsidRPr="00F42A5C">
        <w:rPr>
          <w:rFonts w:ascii="Times New Roman" w:hAnsi="Times New Roman" w:cs="Times New Roman"/>
          <w:b/>
          <w:bCs/>
          <w:lang w:val="en-GB"/>
        </w:rPr>
        <w:t xml:space="preserve">Michael </w:t>
      </w:r>
      <w:proofErr w:type="spellStart"/>
      <w:r w:rsidRPr="00F42A5C">
        <w:rPr>
          <w:rFonts w:ascii="Times New Roman" w:hAnsi="Times New Roman" w:cs="Times New Roman"/>
          <w:b/>
          <w:bCs/>
          <w:lang w:val="en-GB"/>
        </w:rPr>
        <w:t>Asimow</w:t>
      </w:r>
      <w:proofErr w:type="spellEnd"/>
      <w:r w:rsidRPr="00F42A5C">
        <w:rPr>
          <w:rFonts w:ascii="Times New Roman" w:hAnsi="Times New Roman" w:cs="Times New Roman"/>
          <w:lang w:val="en-GB"/>
        </w:rPr>
        <w:t xml:space="preserve"> is the Dean’s Executive Professor of Law at Santa Clara Law School. Besides, in his illustrious career, Michael used to be a long-term visiting professor at Stanford Law School and an Emeritus Professor of Law at UCLA Law School. Michael’s career spans over 40 years at UCLA and is currently in his second year at Santa Clara Law School. </w:t>
      </w:r>
      <w:r w:rsidR="00733243" w:rsidRPr="00F42A5C">
        <w:rPr>
          <w:rFonts w:ascii="Times New Roman" w:hAnsi="Times New Roman" w:cs="Times New Roman"/>
          <w:lang w:val="en-GB"/>
        </w:rPr>
        <w:t>During his distinguished years of academic service, he was the recipient of the University’s Distinguished Teaching Award and the Rutter Award for Law School Teaching while at UCLA.</w:t>
      </w:r>
    </w:p>
    <w:p w14:paraId="1A448D77" w14:textId="10F444A6" w:rsidR="00FF661B" w:rsidRDefault="00FF661B" w:rsidP="00FF661B">
      <w:pPr>
        <w:jc w:val="both"/>
        <w:rPr>
          <w:rFonts w:ascii="Times New Roman" w:hAnsi="Times New Roman" w:cs="Times New Roman"/>
          <w:lang w:val="en-GB"/>
        </w:rPr>
      </w:pPr>
      <w:r w:rsidRPr="00F42A5C">
        <w:rPr>
          <w:rFonts w:ascii="Times New Roman" w:hAnsi="Times New Roman" w:cs="Times New Roman"/>
          <w:lang w:val="en-GB"/>
        </w:rPr>
        <w:t xml:space="preserve">Michael’s main research interests relate to </w:t>
      </w:r>
      <w:r w:rsidR="000D360C" w:rsidRPr="00F42A5C">
        <w:rPr>
          <w:rFonts w:ascii="Times New Roman" w:hAnsi="Times New Roman" w:cs="Times New Roman"/>
          <w:lang w:val="en-GB"/>
        </w:rPr>
        <w:t>administrative law and law and popular culture.</w:t>
      </w:r>
      <w:r w:rsidR="00735854" w:rsidRPr="00F42A5C">
        <w:rPr>
          <w:rFonts w:ascii="Times New Roman" w:hAnsi="Times New Roman" w:cs="Times New Roman"/>
          <w:lang w:val="en-GB"/>
        </w:rPr>
        <w:t xml:space="preserve"> He </w:t>
      </w:r>
      <w:r w:rsidR="006E62D5" w:rsidRPr="00F42A5C">
        <w:rPr>
          <w:rFonts w:ascii="Times New Roman" w:hAnsi="Times New Roman" w:cs="Times New Roman"/>
          <w:lang w:val="en-GB"/>
        </w:rPr>
        <w:t>co-wrote the three-volume California Practice Guide: Administrative Law, published by the Rutter Group, which is updated annually and available online through Westlaw.  Together with Ron Levin, I wrote State and Federal Administrative Law, a law-school teaching book that is currently in its fifth edition.</w:t>
      </w:r>
    </w:p>
    <w:p w14:paraId="05FA513A" w14:textId="54E359AA" w:rsidR="004D62EE" w:rsidRDefault="004D62EE" w:rsidP="00FF661B">
      <w:pPr>
        <w:jc w:val="both"/>
        <w:rPr>
          <w:rFonts w:ascii="Times New Roman" w:hAnsi="Times New Roman" w:cs="Times New Roman"/>
          <w:lang w:val="en-GB"/>
        </w:rPr>
      </w:pPr>
      <w:r>
        <w:rPr>
          <w:rFonts w:ascii="Times New Roman" w:hAnsi="Times New Roman" w:cs="Times New Roman"/>
          <w:lang w:val="en-GB"/>
        </w:rPr>
        <w:t xml:space="preserve">More information about the author is available </w:t>
      </w:r>
      <w:hyperlink r:id="rId13" w:history="1">
        <w:r w:rsidRPr="004E0973">
          <w:rPr>
            <w:rStyle w:val="Hyperlink"/>
            <w:rFonts w:ascii="Times New Roman" w:hAnsi="Times New Roman" w:cs="Times New Roman"/>
            <w:lang w:val="en-GB"/>
          </w:rPr>
          <w:t>here</w:t>
        </w:r>
      </w:hyperlink>
      <w:r>
        <w:rPr>
          <w:rFonts w:ascii="Times New Roman" w:hAnsi="Times New Roman" w:cs="Times New Roman"/>
          <w:lang w:val="en-GB"/>
        </w:rPr>
        <w:t>.</w:t>
      </w:r>
    </w:p>
    <w:p w14:paraId="77F7F7AE" w14:textId="3418AA70" w:rsidR="007C6B62" w:rsidRPr="00F42A5C" w:rsidRDefault="007C6B62" w:rsidP="00FF661B">
      <w:pPr>
        <w:jc w:val="both"/>
        <w:rPr>
          <w:rFonts w:ascii="Times New Roman" w:hAnsi="Times New Roman" w:cs="Times New Roman"/>
          <w:b/>
          <w:bCs/>
          <w:u w:val="single"/>
          <w:lang w:val="en-GB"/>
        </w:rPr>
      </w:pPr>
      <w:r w:rsidRPr="00F42A5C">
        <w:rPr>
          <w:rFonts w:ascii="Times New Roman" w:hAnsi="Times New Roman" w:cs="Times New Roman"/>
          <w:b/>
          <w:bCs/>
          <w:u w:val="single"/>
          <w:lang w:val="en-GB"/>
        </w:rPr>
        <w:lastRenderedPageBreak/>
        <w:t>About the discussants</w:t>
      </w:r>
    </w:p>
    <w:p w14:paraId="57AB2289" w14:textId="70FAF200" w:rsidR="007C6B62" w:rsidRPr="00F42A5C" w:rsidRDefault="007C6B62" w:rsidP="00FF661B">
      <w:pPr>
        <w:jc w:val="both"/>
        <w:rPr>
          <w:rFonts w:ascii="Times New Roman" w:hAnsi="Times New Roman" w:cs="Times New Roman"/>
          <w:i/>
          <w:iCs/>
          <w:u w:val="single"/>
          <w:lang w:val="en-GB"/>
        </w:rPr>
      </w:pPr>
      <w:r w:rsidRPr="00F42A5C">
        <w:rPr>
          <w:rFonts w:ascii="Times New Roman" w:hAnsi="Times New Roman" w:cs="Times New Roman"/>
          <w:i/>
          <w:iCs/>
          <w:u w:val="single"/>
          <w:lang w:val="en-GB"/>
        </w:rPr>
        <w:t>Paul Craig</w:t>
      </w:r>
    </w:p>
    <w:p w14:paraId="7C70A4AF" w14:textId="7085FE3C" w:rsidR="00E011BD" w:rsidRPr="00F42A5C" w:rsidRDefault="00E011BD" w:rsidP="00FF661B">
      <w:pPr>
        <w:jc w:val="both"/>
        <w:rPr>
          <w:rFonts w:ascii="Times New Roman" w:hAnsi="Times New Roman" w:cs="Times New Roman"/>
          <w:lang w:val="en-GB"/>
        </w:rPr>
      </w:pPr>
      <w:r w:rsidRPr="00F42A5C">
        <w:rPr>
          <w:rFonts w:ascii="Times New Roman" w:hAnsi="Times New Roman" w:cs="Times New Roman"/>
          <w:lang w:val="en-GB"/>
        </w:rPr>
        <w:t xml:space="preserve">Prof. </w:t>
      </w:r>
      <w:hyperlink r:id="rId14" w:history="1">
        <w:r w:rsidRPr="009C7841">
          <w:rPr>
            <w:rStyle w:val="Hyperlink"/>
            <w:rFonts w:ascii="Times New Roman" w:hAnsi="Times New Roman" w:cs="Times New Roman"/>
            <w:lang w:val="en-GB"/>
          </w:rPr>
          <w:t>Paul Craig</w:t>
        </w:r>
      </w:hyperlink>
      <w:r w:rsidR="00B25135" w:rsidRPr="00F42A5C">
        <w:rPr>
          <w:rFonts w:ascii="Times New Roman" w:hAnsi="Times New Roman" w:cs="Times New Roman"/>
          <w:lang w:val="en-GB"/>
        </w:rPr>
        <w:t xml:space="preserve"> is Emeritus Professor of English Law, St John's College, Oxford. He spent his academic career at Oxford, where his research interests were Constitutional law, Administrative law, EU law, and Comparative Administrative law. </w:t>
      </w:r>
      <w:r w:rsidRPr="00F42A5C">
        <w:rPr>
          <w:rFonts w:ascii="Times New Roman" w:hAnsi="Times New Roman" w:cs="Times New Roman"/>
          <w:lang w:val="en-GB"/>
        </w:rPr>
        <w:t>Prof. Craig specializes in constitutional law, administrative law, EU law and comparative public law, and has published extensively in all areas.</w:t>
      </w:r>
    </w:p>
    <w:p w14:paraId="3EE75E44" w14:textId="7B753E22" w:rsidR="007C6B62" w:rsidRPr="00F42A5C" w:rsidRDefault="002870A3" w:rsidP="00FF661B">
      <w:pPr>
        <w:jc w:val="both"/>
        <w:rPr>
          <w:rFonts w:ascii="Times New Roman" w:hAnsi="Times New Roman" w:cs="Times New Roman"/>
          <w:i/>
          <w:iCs/>
          <w:u w:val="single"/>
          <w:lang w:val="en-GB"/>
        </w:rPr>
      </w:pPr>
      <w:proofErr w:type="spellStart"/>
      <w:r w:rsidRPr="00F42A5C">
        <w:rPr>
          <w:rFonts w:ascii="Times New Roman" w:hAnsi="Times New Roman" w:cs="Times New Roman"/>
          <w:i/>
          <w:iCs/>
          <w:u w:val="single"/>
          <w:lang w:val="en-GB"/>
        </w:rPr>
        <w:t>Aart</w:t>
      </w:r>
      <w:proofErr w:type="spellEnd"/>
      <w:r w:rsidRPr="00F42A5C">
        <w:rPr>
          <w:rFonts w:ascii="Times New Roman" w:hAnsi="Times New Roman" w:cs="Times New Roman"/>
          <w:i/>
          <w:iCs/>
          <w:u w:val="single"/>
          <w:lang w:val="en-GB"/>
        </w:rPr>
        <w:t xml:space="preserve"> de Vries</w:t>
      </w:r>
    </w:p>
    <w:p w14:paraId="5BDD8B39" w14:textId="3085A6AC" w:rsidR="002870A3" w:rsidRDefault="00000000" w:rsidP="00FF661B">
      <w:pPr>
        <w:jc w:val="both"/>
        <w:rPr>
          <w:rFonts w:ascii="Times New Roman" w:hAnsi="Times New Roman" w:cs="Times New Roman"/>
          <w:lang w:val="en-GB"/>
        </w:rPr>
      </w:pPr>
      <w:hyperlink r:id="rId15" w:history="1">
        <w:proofErr w:type="spellStart"/>
        <w:r w:rsidR="002870A3" w:rsidRPr="009C7841">
          <w:rPr>
            <w:rStyle w:val="Hyperlink"/>
            <w:rFonts w:ascii="Times New Roman" w:hAnsi="Times New Roman" w:cs="Times New Roman"/>
            <w:lang w:val="en-GB"/>
          </w:rPr>
          <w:t>Aart</w:t>
        </w:r>
        <w:proofErr w:type="spellEnd"/>
        <w:r w:rsidR="002870A3" w:rsidRPr="009C7841">
          <w:rPr>
            <w:rStyle w:val="Hyperlink"/>
            <w:rFonts w:ascii="Times New Roman" w:hAnsi="Times New Roman" w:cs="Times New Roman"/>
            <w:lang w:val="en-GB"/>
          </w:rPr>
          <w:t xml:space="preserve"> de Vries</w:t>
        </w:r>
      </w:hyperlink>
      <w:r w:rsidR="00F42A5C" w:rsidRPr="00F42A5C">
        <w:rPr>
          <w:rFonts w:ascii="Times New Roman" w:hAnsi="Times New Roman" w:cs="Times New Roman"/>
          <w:lang w:val="en-GB"/>
        </w:rPr>
        <w:t xml:space="preserve"> is a PhD candidate and lecturer at the Willem </w:t>
      </w:r>
      <w:proofErr w:type="spellStart"/>
      <w:r w:rsidR="00F42A5C" w:rsidRPr="00F42A5C">
        <w:rPr>
          <w:rFonts w:ascii="Times New Roman" w:hAnsi="Times New Roman" w:cs="Times New Roman"/>
          <w:lang w:val="en-GB"/>
        </w:rPr>
        <w:t>Pompe</w:t>
      </w:r>
      <w:proofErr w:type="spellEnd"/>
      <w:r w:rsidR="00F42A5C" w:rsidRPr="00F42A5C">
        <w:rPr>
          <w:rFonts w:ascii="Times New Roman" w:hAnsi="Times New Roman" w:cs="Times New Roman"/>
          <w:lang w:val="en-GB"/>
        </w:rPr>
        <w:t xml:space="preserve"> Institute and the Utrecht Centre for Regulation and Enforcement in Europe (RENFORCE). Under supervision of prof. John </w:t>
      </w:r>
      <w:proofErr w:type="spellStart"/>
      <w:r w:rsidR="00F42A5C" w:rsidRPr="00F42A5C">
        <w:rPr>
          <w:rFonts w:ascii="Times New Roman" w:hAnsi="Times New Roman" w:cs="Times New Roman"/>
          <w:lang w:val="en-GB"/>
        </w:rPr>
        <w:t>Vervaele</w:t>
      </w:r>
      <w:proofErr w:type="spellEnd"/>
      <w:r w:rsidR="00F42A5C" w:rsidRPr="00F42A5C">
        <w:rPr>
          <w:rFonts w:ascii="Times New Roman" w:hAnsi="Times New Roman" w:cs="Times New Roman"/>
          <w:lang w:val="en-GB"/>
        </w:rPr>
        <w:t xml:space="preserve"> and prof. Rob </w:t>
      </w:r>
      <w:proofErr w:type="spellStart"/>
      <w:r w:rsidR="00F42A5C" w:rsidRPr="00F42A5C">
        <w:rPr>
          <w:rFonts w:ascii="Times New Roman" w:hAnsi="Times New Roman" w:cs="Times New Roman"/>
          <w:lang w:val="en-GB"/>
        </w:rPr>
        <w:t>Widdershoven</w:t>
      </w:r>
      <w:proofErr w:type="spellEnd"/>
      <w:r w:rsidR="00F42A5C" w:rsidRPr="00F42A5C">
        <w:rPr>
          <w:rFonts w:ascii="Times New Roman" w:hAnsi="Times New Roman" w:cs="Times New Roman"/>
          <w:lang w:val="en-GB"/>
        </w:rPr>
        <w:t xml:space="preserve"> he writes a dissertation which studies the gathering, sharing and use of evidence in cross-border criminal and punitive administrative proceedings in the EU.</w:t>
      </w:r>
    </w:p>
    <w:p w14:paraId="50DAA948" w14:textId="77777777" w:rsidR="00D7746E" w:rsidRPr="000666A8" w:rsidRDefault="00D7746E" w:rsidP="00D7746E">
      <w:pPr>
        <w:jc w:val="both"/>
        <w:rPr>
          <w:rFonts w:ascii="Times New Roman" w:hAnsi="Times New Roman" w:cs="Times New Roman"/>
          <w:b/>
          <w:bCs/>
          <w:u w:val="single"/>
          <w:lang w:val="en-GB"/>
        </w:rPr>
      </w:pPr>
      <w:r w:rsidRPr="000666A8">
        <w:rPr>
          <w:rFonts w:ascii="Times New Roman" w:hAnsi="Times New Roman" w:cs="Times New Roman"/>
          <w:b/>
          <w:bCs/>
          <w:u w:val="single"/>
          <w:lang w:val="en-GB"/>
        </w:rPr>
        <w:t>About the Chair</w:t>
      </w:r>
    </w:p>
    <w:p w14:paraId="6F9D1BCD" w14:textId="77777777" w:rsidR="00D7746E" w:rsidRPr="00F42A5C" w:rsidRDefault="00D7746E" w:rsidP="00D7746E">
      <w:pPr>
        <w:jc w:val="both"/>
        <w:rPr>
          <w:rFonts w:ascii="Times New Roman" w:hAnsi="Times New Roman" w:cs="Times New Roman"/>
          <w:lang w:val="en-GB"/>
        </w:rPr>
      </w:pPr>
      <w:hyperlink r:id="rId16" w:history="1">
        <w:proofErr w:type="spellStart"/>
        <w:r w:rsidRPr="0043351C">
          <w:rPr>
            <w:rStyle w:val="Hyperlink"/>
            <w:rFonts w:ascii="Times New Roman" w:hAnsi="Times New Roman" w:cs="Times New Roman"/>
            <w:lang w:val="en-GB"/>
          </w:rPr>
          <w:t>Miroslava</w:t>
        </w:r>
        <w:proofErr w:type="spellEnd"/>
        <w:r w:rsidRPr="0043351C">
          <w:rPr>
            <w:rStyle w:val="Hyperlink"/>
            <w:rFonts w:ascii="Times New Roman" w:hAnsi="Times New Roman" w:cs="Times New Roman"/>
            <w:lang w:val="en-GB"/>
          </w:rPr>
          <w:t xml:space="preserve"> Scholten</w:t>
        </w:r>
      </w:hyperlink>
      <w:r w:rsidRPr="000666A8">
        <w:rPr>
          <w:rFonts w:ascii="Times New Roman" w:hAnsi="Times New Roman" w:cs="Times New Roman"/>
          <w:lang w:val="en-GB"/>
        </w:rPr>
        <w:t xml:space="preserve"> is an Associate Professor of EU law enforcement and Director of the LLM Law &amp; Economics at Utrecht University. She is the co-founder and coordinator of the Jean Monnet Network on enforcement of EU law (EULEN). Her main research interests relate to EU law enforcement, EU agencies, implementation of EU law and market supervision. </w:t>
      </w:r>
      <w:proofErr w:type="spellStart"/>
      <w:r w:rsidRPr="000666A8">
        <w:rPr>
          <w:rFonts w:ascii="Times New Roman" w:hAnsi="Times New Roman" w:cs="Times New Roman"/>
          <w:lang w:val="en-GB"/>
        </w:rPr>
        <w:t>Miroslava</w:t>
      </w:r>
      <w:proofErr w:type="spellEnd"/>
      <w:r w:rsidRPr="000666A8">
        <w:rPr>
          <w:rFonts w:ascii="Times New Roman" w:hAnsi="Times New Roman" w:cs="Times New Roman"/>
          <w:lang w:val="en-GB"/>
        </w:rPr>
        <w:t xml:space="preserve"> is also a member of the Utrecht Centre for Regulation and Enforcement in Europe (RENFORCE).</w:t>
      </w:r>
    </w:p>
    <w:p w14:paraId="1257E436" w14:textId="77777777" w:rsidR="00D7746E" w:rsidRPr="00F42A5C" w:rsidRDefault="00D7746E" w:rsidP="00FF661B">
      <w:pPr>
        <w:jc w:val="both"/>
        <w:rPr>
          <w:rFonts w:ascii="Times New Roman" w:hAnsi="Times New Roman" w:cs="Times New Roman"/>
          <w:lang w:val="en-GB"/>
        </w:rPr>
      </w:pPr>
    </w:p>
    <w:sectPr w:rsidR="00D7746E" w:rsidRPr="00F42A5C">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FC056" w14:textId="77777777" w:rsidR="00F40F1F" w:rsidRDefault="00F40F1F" w:rsidP="006B74E6">
      <w:pPr>
        <w:spacing w:after="0" w:line="240" w:lineRule="auto"/>
      </w:pPr>
      <w:r>
        <w:separator/>
      </w:r>
    </w:p>
  </w:endnote>
  <w:endnote w:type="continuationSeparator" w:id="0">
    <w:p w14:paraId="6F8F9627" w14:textId="77777777" w:rsidR="00F40F1F" w:rsidRDefault="00F40F1F" w:rsidP="006B7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131ED" w14:textId="77777777" w:rsidR="00F40F1F" w:rsidRDefault="00F40F1F" w:rsidP="006B74E6">
      <w:pPr>
        <w:spacing w:after="0" w:line="240" w:lineRule="auto"/>
      </w:pPr>
      <w:r>
        <w:separator/>
      </w:r>
    </w:p>
  </w:footnote>
  <w:footnote w:type="continuationSeparator" w:id="0">
    <w:p w14:paraId="6DAC6D5F" w14:textId="77777777" w:rsidR="00F40F1F" w:rsidRDefault="00F40F1F" w:rsidP="006B7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859A9" w14:textId="3B8F7F31" w:rsidR="006B74E6" w:rsidRDefault="006B74E6" w:rsidP="006B74E6">
    <w:pPr>
      <w:pStyle w:val="Header"/>
      <w:jc w:val="center"/>
    </w:pPr>
    <w:r>
      <w:rPr>
        <w:rFonts w:ascii="Times New Roman" w:hAnsi="Times New Roman"/>
        <w:noProof/>
        <w:sz w:val="24"/>
        <w:szCs w:val="24"/>
        <w:lang w:val="en-US"/>
      </w:rPr>
      <w:drawing>
        <wp:inline distT="0" distB="0" distL="0" distR="0" wp14:anchorId="0B0F4DE6" wp14:editId="652C34E3">
          <wp:extent cx="727426" cy="775921"/>
          <wp:effectExtent l="0" t="0" r="0" b="0"/>
          <wp:docPr id="5" name="Imagen 5"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Icon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53035" cy="8032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61B"/>
    <w:rsid w:val="00007593"/>
    <w:rsid w:val="000666A8"/>
    <w:rsid w:val="00087FFB"/>
    <w:rsid w:val="000D360C"/>
    <w:rsid w:val="002870A3"/>
    <w:rsid w:val="003D1534"/>
    <w:rsid w:val="0043351C"/>
    <w:rsid w:val="004621FE"/>
    <w:rsid w:val="00464B41"/>
    <w:rsid w:val="004D62EE"/>
    <w:rsid w:val="004D7818"/>
    <w:rsid w:val="004E0973"/>
    <w:rsid w:val="005D6B71"/>
    <w:rsid w:val="00690F39"/>
    <w:rsid w:val="006B74E6"/>
    <w:rsid w:val="006E5843"/>
    <w:rsid w:val="006E62D5"/>
    <w:rsid w:val="00733243"/>
    <w:rsid w:val="00735854"/>
    <w:rsid w:val="00797A98"/>
    <w:rsid w:val="007C6B62"/>
    <w:rsid w:val="00804138"/>
    <w:rsid w:val="00827963"/>
    <w:rsid w:val="00840A47"/>
    <w:rsid w:val="008906D7"/>
    <w:rsid w:val="009C7841"/>
    <w:rsid w:val="00A14E2B"/>
    <w:rsid w:val="00A26C2F"/>
    <w:rsid w:val="00AD5DAF"/>
    <w:rsid w:val="00B25135"/>
    <w:rsid w:val="00B77103"/>
    <w:rsid w:val="00BB3DE6"/>
    <w:rsid w:val="00C13CC5"/>
    <w:rsid w:val="00D35560"/>
    <w:rsid w:val="00D7746E"/>
    <w:rsid w:val="00D8254E"/>
    <w:rsid w:val="00E011BD"/>
    <w:rsid w:val="00EB2C9E"/>
    <w:rsid w:val="00F40F1F"/>
    <w:rsid w:val="00F42A5C"/>
    <w:rsid w:val="00FA6DA3"/>
    <w:rsid w:val="00FF661B"/>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EEC2D"/>
  <w15:chartTrackingRefBased/>
  <w15:docId w15:val="{74798EE9-0ADB-4B9B-B9AC-3C04E209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66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661B"/>
    <w:rPr>
      <w:color w:val="0000FF"/>
      <w:u w:val="single"/>
    </w:rPr>
  </w:style>
  <w:style w:type="character" w:styleId="Emphasis">
    <w:name w:val="Emphasis"/>
    <w:basedOn w:val="DefaultParagraphFont"/>
    <w:uiPriority w:val="20"/>
    <w:qFormat/>
    <w:rsid w:val="00FF661B"/>
    <w:rPr>
      <w:i/>
      <w:iCs/>
    </w:rPr>
  </w:style>
  <w:style w:type="paragraph" w:styleId="Header">
    <w:name w:val="header"/>
    <w:basedOn w:val="Normal"/>
    <w:link w:val="HeaderChar"/>
    <w:uiPriority w:val="99"/>
    <w:unhideWhenUsed/>
    <w:rsid w:val="006B74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4E6"/>
  </w:style>
  <w:style w:type="paragraph" w:styleId="Footer">
    <w:name w:val="footer"/>
    <w:basedOn w:val="Normal"/>
    <w:link w:val="FooterChar"/>
    <w:uiPriority w:val="99"/>
    <w:unhideWhenUsed/>
    <w:rsid w:val="006B74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4E6"/>
  </w:style>
  <w:style w:type="character" w:styleId="UnresolvedMention">
    <w:name w:val="Unresolved Mention"/>
    <w:basedOn w:val="DefaultParagraphFont"/>
    <w:uiPriority w:val="99"/>
    <w:semiHidden/>
    <w:unhideWhenUsed/>
    <w:rsid w:val="002870A3"/>
    <w:rPr>
      <w:color w:val="605E5C"/>
      <w:shd w:val="clear" w:color="auto" w:fill="E1DFDD"/>
    </w:rPr>
  </w:style>
  <w:style w:type="character" w:styleId="FollowedHyperlink">
    <w:name w:val="FollowedHyperlink"/>
    <w:basedOn w:val="DefaultParagraphFont"/>
    <w:uiPriority w:val="99"/>
    <w:semiHidden/>
    <w:unhideWhenUsed/>
    <w:rsid w:val="00087FFB"/>
    <w:rPr>
      <w:color w:val="954F72" w:themeColor="followedHyperlink"/>
      <w:u w:val="single"/>
    </w:rPr>
  </w:style>
  <w:style w:type="character" w:styleId="CommentReference">
    <w:name w:val="annotation reference"/>
    <w:basedOn w:val="DefaultParagraphFont"/>
    <w:uiPriority w:val="99"/>
    <w:semiHidden/>
    <w:unhideWhenUsed/>
    <w:rsid w:val="00C13CC5"/>
    <w:rPr>
      <w:sz w:val="16"/>
      <w:szCs w:val="16"/>
    </w:rPr>
  </w:style>
  <w:style w:type="paragraph" w:styleId="CommentText">
    <w:name w:val="annotation text"/>
    <w:basedOn w:val="Normal"/>
    <w:link w:val="CommentTextChar"/>
    <w:uiPriority w:val="99"/>
    <w:semiHidden/>
    <w:unhideWhenUsed/>
    <w:rsid w:val="00C13CC5"/>
    <w:pPr>
      <w:spacing w:line="240" w:lineRule="auto"/>
    </w:pPr>
    <w:rPr>
      <w:sz w:val="20"/>
      <w:szCs w:val="20"/>
    </w:rPr>
  </w:style>
  <w:style w:type="character" w:customStyle="1" w:styleId="CommentTextChar">
    <w:name w:val="Comment Text Char"/>
    <w:basedOn w:val="DefaultParagraphFont"/>
    <w:link w:val="CommentText"/>
    <w:uiPriority w:val="99"/>
    <w:semiHidden/>
    <w:rsid w:val="00C13CC5"/>
    <w:rPr>
      <w:sz w:val="20"/>
      <w:szCs w:val="20"/>
    </w:rPr>
  </w:style>
  <w:style w:type="paragraph" w:styleId="CommentSubject">
    <w:name w:val="annotation subject"/>
    <w:basedOn w:val="CommentText"/>
    <w:next w:val="CommentText"/>
    <w:link w:val="CommentSubjectChar"/>
    <w:uiPriority w:val="99"/>
    <w:semiHidden/>
    <w:unhideWhenUsed/>
    <w:rsid w:val="00C13CC5"/>
    <w:rPr>
      <w:b/>
      <w:bCs/>
    </w:rPr>
  </w:style>
  <w:style w:type="character" w:customStyle="1" w:styleId="CommentSubjectChar">
    <w:name w:val="Comment Subject Char"/>
    <w:basedOn w:val="CommentTextChar"/>
    <w:link w:val="CommentSubject"/>
    <w:uiPriority w:val="99"/>
    <w:semiHidden/>
    <w:rsid w:val="00C13CC5"/>
    <w:rPr>
      <w:b/>
      <w:bCs/>
      <w:sz w:val="20"/>
      <w:szCs w:val="20"/>
    </w:rPr>
  </w:style>
  <w:style w:type="paragraph" w:styleId="Revision">
    <w:name w:val="Revision"/>
    <w:hidden/>
    <w:uiPriority w:val="99"/>
    <w:semiHidden/>
    <w:rsid w:val="005D6B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43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len@uu.nl" TargetMode="External"/><Relationship Id="rId13" Type="http://schemas.openxmlformats.org/officeDocument/2006/relationships/hyperlink" Target="https://michaelasimow.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mn-eulen.nl/" TargetMode="External"/><Relationship Id="rId12" Type="http://schemas.openxmlformats.org/officeDocument/2006/relationships/hyperlink" Target="https://www.uu.nl/staff/mscholte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uu.nl/staff/MScholte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uu.nl/staff/ajdevries1" TargetMode="External"/><Relationship Id="rId5" Type="http://schemas.openxmlformats.org/officeDocument/2006/relationships/footnotes" Target="footnotes.xml"/><Relationship Id="rId15" Type="http://schemas.openxmlformats.org/officeDocument/2006/relationships/hyperlink" Target="https://www.uu.nl/staff/ajdevries1" TargetMode="External"/><Relationship Id="rId10" Type="http://schemas.openxmlformats.org/officeDocument/2006/relationships/hyperlink" Target="https://www.law.ox.ac.uk/people/paul-crai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aw.scu.edu/faculty/profile/michael-asimow/" TargetMode="External"/><Relationship Id="rId14" Type="http://schemas.openxmlformats.org/officeDocument/2006/relationships/hyperlink" Target="https://www.ox.ac.uk/news-and-events/find-an-expert/professor-paul-crai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C7E89-A743-3141-9D83-AF13AC916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729</Words>
  <Characters>4160</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Kapetanovic</dc:creator>
  <cp:keywords/>
  <dc:description/>
  <cp:lastModifiedBy>Leo Kapetanovic</cp:lastModifiedBy>
  <cp:revision>3</cp:revision>
  <dcterms:created xsi:type="dcterms:W3CDTF">2023-02-25T15:33:00Z</dcterms:created>
  <dcterms:modified xsi:type="dcterms:W3CDTF">2023-02-25T15:34:00Z</dcterms:modified>
</cp:coreProperties>
</file>